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33" w:rsidRDefault="008856E8" w:rsidP="00371F33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</w:t>
      </w:r>
      <w:r w:rsidR="00E90895">
        <w:rPr>
          <w:b/>
          <w:sz w:val="28"/>
          <w:szCs w:val="28"/>
        </w:rPr>
        <w:t xml:space="preserve">2 </w:t>
      </w:r>
      <w:r w:rsidRPr="00F505CC">
        <w:rPr>
          <w:b/>
          <w:sz w:val="28"/>
          <w:szCs w:val="28"/>
        </w:rPr>
        <w:t xml:space="preserve">werkgroep  </w:t>
      </w:r>
      <w:r w:rsidR="00755380">
        <w:rPr>
          <w:b/>
          <w:sz w:val="28"/>
          <w:szCs w:val="28"/>
        </w:rPr>
        <w:t>lezen Lager</w:t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</w:p>
    <w:p w:rsidR="00371F33" w:rsidRDefault="00EB1AD9" w:rsidP="00371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71F33">
        <w:rPr>
          <w:b/>
          <w:sz w:val="28"/>
          <w:szCs w:val="28"/>
        </w:rPr>
        <w:t>atum</w:t>
      </w:r>
      <w:r w:rsidR="00755380">
        <w:rPr>
          <w:b/>
          <w:sz w:val="28"/>
          <w:szCs w:val="28"/>
        </w:rPr>
        <w:t xml:space="preserve"> </w:t>
      </w:r>
      <w:r w:rsidR="00743076">
        <w:rPr>
          <w:b/>
          <w:sz w:val="28"/>
          <w:szCs w:val="28"/>
        </w:rPr>
        <w:t>1</w:t>
      </w:r>
      <w:r w:rsidR="00755380">
        <w:rPr>
          <w:b/>
          <w:sz w:val="28"/>
          <w:szCs w:val="28"/>
        </w:rPr>
        <w:t>0/03</w:t>
      </w:r>
      <w:r>
        <w:rPr>
          <w:b/>
          <w:sz w:val="28"/>
          <w:szCs w:val="28"/>
        </w:rPr>
        <w:t>/2021</w:t>
      </w:r>
    </w:p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8B65EA">
            <w:r>
              <w:rPr>
                <w:b/>
              </w:rPr>
              <w:t xml:space="preserve">Aanwezig: </w:t>
            </w:r>
            <w:r w:rsidR="00755380">
              <w:t xml:space="preserve">Els De Smet, Lieve De Munter, Sabine Wildero, Leen van den Oudenhove, Bieke Guelinckx, Peggy Vanden Bulcke, Hilde Schatteman, Lieve Van </w:t>
            </w:r>
            <w:proofErr w:type="spellStart"/>
            <w:r w:rsidR="00755380">
              <w:t>Huffel</w:t>
            </w:r>
            <w:proofErr w:type="spellEnd"/>
            <w:r w:rsidR="00755380">
              <w:t xml:space="preserve">, Nathalie </w:t>
            </w:r>
            <w:proofErr w:type="spellStart"/>
            <w:r w:rsidR="00755380">
              <w:t>Niemegeers</w:t>
            </w:r>
            <w:proofErr w:type="spellEnd"/>
            <w:r w:rsidR="00755380">
              <w:t xml:space="preserve"> 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755380" w:rsidRDefault="00755380" w:rsidP="00743076">
            <w:r>
              <w:t>evaluatie: lezen doortrekken naar andere vakken, minderen, woordenrijtjes, aandacht voor voortgezet technisch en expressief lezen. Hoe vastzetten voor volgende jaren.</w:t>
            </w:r>
          </w:p>
          <w:p w:rsidR="00743076" w:rsidRDefault="00755380" w:rsidP="00743076">
            <w:r w:rsidRPr="00755380">
              <w:t>We bekijken in de handleidingen</w:t>
            </w:r>
            <w:r>
              <w:t xml:space="preserve"> wat we kunnen schrappen zodat we</w:t>
            </w:r>
            <w:r w:rsidRPr="00755380">
              <w:t xml:space="preserve"> een lijn behouden op schoolniveau.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73B8B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673B8B" w:rsidRDefault="00673B8B" w:rsidP="00632E33">
            <w:pPr>
              <w:rPr>
                <w:b/>
              </w:rPr>
            </w:pPr>
            <w:r>
              <w:rPr>
                <w:b/>
              </w:rPr>
              <w:t xml:space="preserve">L3: </w:t>
            </w:r>
          </w:p>
          <w:p w:rsidR="00673B8B" w:rsidRPr="00673B8B" w:rsidRDefault="00673B8B" w:rsidP="00632E33">
            <w:r>
              <w:t>WO</w:t>
            </w:r>
            <w:r w:rsidRPr="00673B8B">
              <w:t>: in groep opzoekingswerk vanuit een tekst, werkbundel met zelfstandige opdrachten</w:t>
            </w:r>
          </w:p>
          <w:p w:rsidR="00673B8B" w:rsidRDefault="00673B8B" w:rsidP="00632E33">
            <w:r w:rsidRPr="00673B8B">
              <w:t>MV:</w:t>
            </w:r>
            <w:r>
              <w:t xml:space="preserve"> een rap: tekst inoefenen door herhaald lezen, opzeggen op ritmische manier</w:t>
            </w:r>
          </w:p>
          <w:p w:rsidR="00673B8B" w:rsidRDefault="00673B8B" w:rsidP="00632E33">
            <w:r>
              <w:t>beeld: tekst schrijven bij prentenboek, inoefenen om voor te lezen bij de kleuters</w:t>
            </w:r>
          </w:p>
          <w:p w:rsidR="00673B8B" w:rsidRDefault="00673B8B" w:rsidP="00632E33">
            <w:r>
              <w:t>WI: opdrachten zelf lezen</w:t>
            </w:r>
          </w:p>
          <w:p w:rsidR="00673B8B" w:rsidRDefault="00673B8B" w:rsidP="00632E33">
            <w:r>
              <w:t>spelling: woorden ook herhaald lezen en aandacht voor woordenschat</w:t>
            </w:r>
          </w:p>
          <w:p w:rsidR="00673B8B" w:rsidRDefault="00673B8B" w:rsidP="00632E33">
            <w:r>
              <w:t>L2:</w:t>
            </w:r>
          </w:p>
          <w:p w:rsidR="00673B8B" w:rsidRDefault="00673B8B" w:rsidP="00673B8B">
            <w:r>
              <w:t>spelling: woorden ook herhaald lezen en aandacht voor woordenschat</w:t>
            </w:r>
            <w:r>
              <w:t>, woordenrijtjes lezen die passen bij de spellingsmoeilijkheden.</w:t>
            </w:r>
          </w:p>
          <w:p w:rsidR="00673B8B" w:rsidRDefault="00673B8B" w:rsidP="00632E33">
            <w:r>
              <w:t>lezen: oefenen op verschillende manieren in groepjes. Dialoog lezen is een succes!</w:t>
            </w:r>
          </w:p>
          <w:p w:rsidR="00673B8B" w:rsidRDefault="00673B8B" w:rsidP="00632E33">
            <w:r>
              <w:t>begrijpend lezen: 2 lestijden  nemen voor een les  om hier meer en dieper op in te gaan.</w:t>
            </w:r>
          </w:p>
          <w:p w:rsidR="00FF0D57" w:rsidRDefault="00FF0D57" w:rsidP="00632E33">
            <w:r>
              <w:t xml:space="preserve">L4: </w:t>
            </w:r>
          </w:p>
          <w:p w:rsidR="00673B8B" w:rsidRDefault="00FF0D57" w:rsidP="00632E33">
            <w:r>
              <w:t>spelling: woorden spellingsoefeningen lezen en/of korte woordenrijtjes spellingsmoeilijkheid uit loepje.</w:t>
            </w:r>
          </w:p>
          <w:p w:rsidR="00FF0D57" w:rsidRDefault="00FF0D57" w:rsidP="00632E33">
            <w:proofErr w:type="spellStart"/>
            <w:r>
              <w:t>Wi</w:t>
            </w:r>
            <w:proofErr w:type="spellEnd"/>
            <w:r>
              <w:t>: opdrachten zelf stil lezen en herhalen met eigen woorden</w:t>
            </w:r>
          </w:p>
          <w:p w:rsidR="00FF0D57" w:rsidRDefault="00FF0D57" w:rsidP="00632E33">
            <w:r>
              <w:t>begrijpend lezen: stil lezen en luidop lezen</w:t>
            </w:r>
          </w:p>
          <w:p w:rsidR="00FF0D57" w:rsidRDefault="00FF0D57" w:rsidP="00632E33">
            <w:r>
              <w:t>vrij lezen: gebeurt vaak</w:t>
            </w:r>
          </w:p>
          <w:p w:rsidR="00FF0D57" w:rsidRDefault="00FF0D57" w:rsidP="00632E33">
            <w:r>
              <w:t>hoekenwerk: voorlezen aan elkaar, theaterlezen</w:t>
            </w:r>
          </w:p>
          <w:p w:rsidR="00FF0D57" w:rsidRDefault="00FF0D57" w:rsidP="00632E33">
            <w:r>
              <w:t xml:space="preserve">nu </w:t>
            </w:r>
            <w:proofErr w:type="spellStart"/>
            <w:r>
              <w:t>boekenweek</w:t>
            </w:r>
            <w:proofErr w:type="spellEnd"/>
            <w:r>
              <w:t>: leesbingo</w:t>
            </w:r>
          </w:p>
          <w:p w:rsidR="00FF0D57" w:rsidRDefault="00FF0D57" w:rsidP="00632E33">
            <w:r>
              <w:t>L5: tekst herlezen bij begrijpend lezen, luidop, herhalen tot intonatie en uitspraak woorden goed zijn. Ook vooraan in de klas luidop lezen, is extra stimulans.</w:t>
            </w:r>
          </w:p>
          <w:p w:rsidR="00FF0D57" w:rsidRDefault="00FF0D57" w:rsidP="00632E33">
            <w:r>
              <w:t>3 leesboeken op een jaar verplichten, nuttige en ‘leuke’ verwerkingsopdracht</w:t>
            </w:r>
          </w:p>
          <w:p w:rsidR="00FF0D57" w:rsidRDefault="00FF0D57" w:rsidP="00632E33">
            <w:r>
              <w:t>teksten zonneland als huiswerk (misschien mogelijk om hier de teksten te gebruiken die niet in de klas aan bod komen)</w:t>
            </w:r>
          </w:p>
          <w:p w:rsidR="001D513A" w:rsidRDefault="001D513A" w:rsidP="00632E33">
            <w:r>
              <w:t>extra aandacht voor woordenschat</w:t>
            </w:r>
          </w:p>
          <w:p w:rsidR="00FF0D57" w:rsidRDefault="00FF0D57" w:rsidP="00632E33">
            <w:r>
              <w:t>L6:</w:t>
            </w:r>
          </w:p>
          <w:p w:rsidR="00FF0D57" w:rsidRDefault="00FF0D57" w:rsidP="00632E33">
            <w:r>
              <w:t>begrijpend lezen teksten herhaald lezen</w:t>
            </w:r>
          </w:p>
          <w:p w:rsidR="00FF0D57" w:rsidRDefault="00FF0D57" w:rsidP="00632E33">
            <w:proofErr w:type="spellStart"/>
            <w:r>
              <w:t>Wi</w:t>
            </w:r>
            <w:proofErr w:type="spellEnd"/>
            <w:r>
              <w:t xml:space="preserve">: indien opdracht niet begrijpen, luidop laten lezen en/of met </w:t>
            </w:r>
            <w:proofErr w:type="spellStart"/>
            <w:r>
              <w:t>fluo</w:t>
            </w:r>
            <w:proofErr w:type="spellEnd"/>
            <w:r>
              <w:t xml:space="preserve"> aanduiden.</w:t>
            </w:r>
            <w:r w:rsidR="006C182C">
              <w:t xml:space="preserve"> Vaak lukt het dan wel om de opdracht te begrijpen.</w:t>
            </w:r>
          </w:p>
          <w:p w:rsidR="001D513A" w:rsidRDefault="001D513A" w:rsidP="00632E33">
            <w:r>
              <w:t>extra aandacht voor woordenschat</w:t>
            </w:r>
            <w:bookmarkStart w:id="0" w:name="_GoBack"/>
            <w:bookmarkEnd w:id="0"/>
          </w:p>
          <w:p w:rsidR="006C182C" w:rsidRDefault="006C182C" w:rsidP="00632E33"/>
          <w:p w:rsidR="006C182C" w:rsidRDefault="006C182C" w:rsidP="00632E33">
            <w:r>
              <w:t xml:space="preserve">Extra’s: </w:t>
            </w:r>
          </w:p>
          <w:p w:rsidR="006C182C" w:rsidRDefault="006C182C" w:rsidP="00632E33">
            <w:r>
              <w:t>spelen met taal in drama lessen</w:t>
            </w:r>
          </w:p>
          <w:p w:rsidR="00FF0D57" w:rsidRDefault="009F09CD" w:rsidP="00632E33">
            <w:r>
              <w:t>digitale boeken</w:t>
            </w:r>
            <w:r w:rsidR="00426846">
              <w:t xml:space="preserve"> om echt te lezen zijn niet slecht maar moeilijk inzetbaar. Vaste </w:t>
            </w:r>
            <w:proofErr w:type="spellStart"/>
            <w:r w:rsidR="00426846">
              <w:t>ipads</w:t>
            </w:r>
            <w:proofErr w:type="spellEnd"/>
            <w:r w:rsidR="00426846">
              <w:t xml:space="preserve"> of Pc’s in de klas zijn dan nodig. Een leesactiviteit in de PC klas is minder </w:t>
            </w:r>
            <w:proofErr w:type="spellStart"/>
            <w:r w:rsidR="00426846">
              <w:t>efficient</w:t>
            </w:r>
            <w:proofErr w:type="spellEnd"/>
            <w:r w:rsidR="00426846">
              <w:t>. Beter dat de ICT tijd voor andere zaken gebruiken.</w:t>
            </w:r>
          </w:p>
          <w:p w:rsidR="00426846" w:rsidRDefault="009F09CD" w:rsidP="009F09CD">
            <w:r>
              <w:t>Graag nog eens een boekenbeurs op school of zelf een boeken</w:t>
            </w:r>
            <w:r w:rsidR="00426846">
              <w:t>ruilbeurs organiseren.</w:t>
            </w:r>
          </w:p>
          <w:p w:rsidR="00426846" w:rsidRDefault="00426846" w:rsidP="009F09CD">
            <w:r>
              <w:t>Is een gezellig leeshoekje in de refter mogelijk?</w:t>
            </w:r>
          </w:p>
          <w:p w:rsidR="007505C3" w:rsidRDefault="007505C3" w:rsidP="009F09CD">
            <w:r>
              <w:t>Sommige lessen kunnen ook in andere vakken geïntegreerd worden.</w:t>
            </w:r>
          </w:p>
          <w:p w:rsidR="009F09CD" w:rsidRDefault="009F09CD" w:rsidP="00632E33"/>
          <w:p w:rsidR="002B1A7D" w:rsidRDefault="002B1A7D" w:rsidP="00632E33"/>
          <w:p w:rsidR="002B1A7D" w:rsidRDefault="002B1A7D" w:rsidP="00632E33"/>
          <w:p w:rsidR="00426846" w:rsidRDefault="00426846" w:rsidP="00632E33">
            <w:r>
              <w:t>Vastzetten in de methode</w:t>
            </w:r>
          </w:p>
          <w:p w:rsidR="007505C3" w:rsidRDefault="00426846" w:rsidP="00632E33">
            <w:r>
              <w:t xml:space="preserve">Het is moeilijk om op voorhand zaken vast te leggen die kunnen geschrapt worden. </w:t>
            </w:r>
            <w:r w:rsidR="007505C3">
              <w:t>Schrappen doen we sowieso maar dit kan jaar na jaar verschillen. Daarvoor werken we ook nog niet lang genoeg met de methode.</w:t>
            </w:r>
          </w:p>
          <w:p w:rsidR="007505C3" w:rsidRDefault="007505C3" w:rsidP="00632E33">
            <w:r>
              <w:t>Toch is het belangrijk dat we de zaken die we nu afspreken niet kwijt geraken.</w:t>
            </w:r>
          </w:p>
          <w:p w:rsidR="002B1A7D" w:rsidRPr="00673B8B" w:rsidRDefault="002B1A7D" w:rsidP="00632E33">
            <w:r>
              <w:t>L5: teksten weglaten zorgt ervoor dat sommige toetsen inhouden bevatten die niet aan bod gekomen zijn. Dus dit zorgt soms voor moeilijkheden.</w:t>
            </w:r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7505C3" w:rsidRDefault="007505C3" w:rsidP="007505C3">
            <w:r>
              <w:t>Er zal een lijst gemaakt worden met afspraken en tips die in de agenda (weekroosters kan zitten)</w:t>
            </w:r>
            <w:r w:rsidR="002B1A7D">
              <w:t>.</w:t>
            </w:r>
            <w:r>
              <w:t xml:space="preserve"> Daarin nemen we ook de verschillende technieken op om aan boekpromotie te doen.. </w:t>
            </w:r>
          </w:p>
          <w:p w:rsidR="007505C3" w:rsidRDefault="007505C3" w:rsidP="007505C3">
            <w:r>
              <w:t>Deze lijst bespreken we volgende keer en vullen we indien nodig aan.</w:t>
            </w:r>
          </w:p>
          <w:p w:rsidR="007505C3" w:rsidRDefault="007505C3" w:rsidP="007505C3">
            <w:r>
              <w:t>Het zou goed zijn om lezen om de zoveel tijd op de PV agenda te zetten</w:t>
            </w:r>
            <w:r w:rsidR="002B1A7D">
              <w:t xml:space="preserve"> zodat we kunnen bijsturen en het gebruik van de tips kunnen bespreken.</w:t>
            </w:r>
          </w:p>
          <w:p w:rsidR="00632E33" w:rsidRDefault="00632E33" w:rsidP="008B65EA"/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673B8B" w:rsidRDefault="00673B8B" w:rsidP="00632E33">
            <w:r w:rsidRPr="004E6F01">
              <w:t>woordenrijtjes  spellingsmoeilijkheden voorzien voor L2 en L3.</w:t>
            </w:r>
          </w:p>
          <w:p w:rsidR="001D513A" w:rsidRDefault="001D513A" w:rsidP="00632E33">
            <w:r>
              <w:t>voldoende aandacht voor de woordenschat</w:t>
            </w:r>
          </w:p>
          <w:p w:rsidR="00632E33" w:rsidRDefault="0078724C" w:rsidP="0078724C">
            <w:r>
              <w:t xml:space="preserve">L5 en </w:t>
            </w:r>
            <w:r w:rsidR="00FF0D57">
              <w:t>L6</w:t>
            </w:r>
            <w:r w:rsidR="007505C3">
              <w:t>:</w:t>
            </w:r>
            <w:r w:rsidR="00FF0D57">
              <w:t xml:space="preserve"> 3 leesboeken/jaar verplichten (geva</w:t>
            </w:r>
            <w:r>
              <w:t>rieerde verwerkingsopdrachten)</w:t>
            </w:r>
          </w:p>
          <w:p w:rsidR="0078724C" w:rsidRDefault="0078724C" w:rsidP="0078724C">
            <w:r>
              <w:t>L3 en L4 bezoeken aan de bieb</w:t>
            </w:r>
            <w:r w:rsidR="007505C3">
              <w:t xml:space="preserve"> plannen</w:t>
            </w:r>
          </w:p>
          <w:p w:rsidR="0078724C" w:rsidRDefault="0078724C" w:rsidP="0078724C">
            <w:r>
              <w:t>L1 en L2 veel tijd voorzien voor lezen</w:t>
            </w:r>
          </w:p>
          <w:p w:rsidR="0078724C" w:rsidRDefault="0078724C" w:rsidP="0078724C">
            <w:r>
              <w:t>L4 hoekenwerk 1/maand (volgend schooljaar) echt met inhoudelijke opdrachten waaronder ook lezen.</w:t>
            </w:r>
          </w:p>
          <w:p w:rsidR="00426846" w:rsidRDefault="00426846" w:rsidP="0078724C">
            <w:r>
              <w:t xml:space="preserve">Thuis </w:t>
            </w:r>
            <w:r>
              <w:t>op voorhand</w:t>
            </w:r>
            <w:r>
              <w:t xml:space="preserve"> teksten lezen is zeer nuttig.</w:t>
            </w:r>
          </w:p>
          <w:p w:rsidR="009F09CD" w:rsidRDefault="009F09CD" w:rsidP="007505C3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</w:p>
          <w:p w:rsidR="00632E33" w:rsidRDefault="00632E33" w:rsidP="008B65EA"/>
        </w:tc>
      </w:tr>
    </w:tbl>
    <w:p w:rsidR="00632E33" w:rsidRDefault="00632E33" w:rsidP="008B65EA"/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8B65EA" w:rsidRDefault="008B65EA" w:rsidP="008B65EA"/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851D1"/>
    <w:rsid w:val="001D513A"/>
    <w:rsid w:val="002B1A7D"/>
    <w:rsid w:val="00337BA5"/>
    <w:rsid w:val="00371F33"/>
    <w:rsid w:val="00426846"/>
    <w:rsid w:val="004E6F01"/>
    <w:rsid w:val="00625DE4"/>
    <w:rsid w:val="00632E33"/>
    <w:rsid w:val="00673B8B"/>
    <w:rsid w:val="00686F31"/>
    <w:rsid w:val="006C182C"/>
    <w:rsid w:val="00717221"/>
    <w:rsid w:val="00743076"/>
    <w:rsid w:val="007505C3"/>
    <w:rsid w:val="00755380"/>
    <w:rsid w:val="0078724C"/>
    <w:rsid w:val="00842C5E"/>
    <w:rsid w:val="008856E8"/>
    <w:rsid w:val="008B65EA"/>
    <w:rsid w:val="00936B97"/>
    <w:rsid w:val="009F09CD"/>
    <w:rsid w:val="00B23B01"/>
    <w:rsid w:val="00D26275"/>
    <w:rsid w:val="00D6773A"/>
    <w:rsid w:val="00E90895"/>
    <w:rsid w:val="00EB1AD9"/>
    <w:rsid w:val="00F469AD"/>
    <w:rsid w:val="00F505CC"/>
    <w:rsid w:val="00F52D3F"/>
    <w:rsid w:val="00FB2C63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2919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3</cp:revision>
  <dcterms:created xsi:type="dcterms:W3CDTF">2021-03-12T12:16:00Z</dcterms:created>
  <dcterms:modified xsi:type="dcterms:W3CDTF">2021-03-12T12:19:00Z</dcterms:modified>
</cp:coreProperties>
</file>