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AD" w:rsidRDefault="008856E8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  <w:r w:rsidR="00AF1517">
        <w:rPr>
          <w:b/>
          <w:sz w:val="28"/>
          <w:szCs w:val="28"/>
        </w:rPr>
        <w:t>zorg lager</w:t>
      </w:r>
    </w:p>
    <w:p w:rsidR="008856E8" w:rsidRPr="00F469AD" w:rsidRDefault="008856E8" w:rsidP="00F469AD">
      <w:pPr>
        <w:spacing w:after="0"/>
        <w:rPr>
          <w:b/>
        </w:rPr>
      </w:pPr>
      <w:r w:rsidRPr="00F469AD">
        <w:rPr>
          <w:b/>
        </w:rPr>
        <w:t>(</w:t>
      </w:r>
      <w:r w:rsidR="00D6773A">
        <w:rPr>
          <w:b/>
        </w:rPr>
        <w:t>kruis</w:t>
      </w:r>
      <w:r w:rsidR="00F469AD" w:rsidRPr="00F469AD">
        <w:rPr>
          <w:b/>
        </w:rPr>
        <w:t xml:space="preserve"> aan en </w:t>
      </w:r>
      <w:r w:rsidRPr="00F469AD">
        <w:rPr>
          <w:b/>
        </w:rPr>
        <w:t>no</w:t>
      </w:r>
      <w:r w:rsidR="00F469AD" w:rsidRPr="00F469AD">
        <w:rPr>
          <w:b/>
        </w:rPr>
        <w:t>teer de datum</w:t>
      </w:r>
      <w:r w:rsidRPr="00F469AD">
        <w:rPr>
          <w:b/>
        </w:rPr>
        <w:t>)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AF1517" w:rsidP="008856E8">
            <w:r>
              <w:t>x</w:t>
            </w:r>
          </w:p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AF1517">
            <w:r>
              <w:t>28/01/2021</w:t>
            </w:r>
          </w:p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AF1517" w:rsidP="008B65EA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AF1517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  <w:r w:rsidR="00AF1517" w:rsidRPr="00AF1517">
              <w:t>Lieve DM, Gonda DB, Liza B, Lynn T, Els DS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</w:p>
          <w:p w:rsidR="00AF1517" w:rsidRPr="008B65EA" w:rsidRDefault="00AF1517" w:rsidP="00632E33">
            <w:pPr>
              <w:rPr>
                <w:b/>
              </w:rPr>
            </w:pPr>
            <w:r w:rsidRPr="00E73DAB">
              <w:t>Wat nemen we mee uit de studiedag hoogbegaafdheid</w:t>
            </w:r>
            <w:r>
              <w:rPr>
                <w:b/>
              </w:rPr>
              <w:t>?</w:t>
            </w:r>
            <w:r w:rsidR="00E73DAB">
              <w:rPr>
                <w:b/>
              </w:rPr>
              <w:t xml:space="preserve"> </w:t>
            </w:r>
            <w:r w:rsidR="00E73DAB" w:rsidRPr="00E73DAB">
              <w:t>(zie verslag studiedag)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F53209" w:rsidRDefault="00F53209" w:rsidP="008B65EA">
            <w:r>
              <w:t xml:space="preserve">Het is belangrijk dat we materiaal zoeken op de drie domeinen: analytisch, creatief en praktisch. </w:t>
            </w:r>
          </w:p>
          <w:p w:rsidR="00F53209" w:rsidRDefault="00F53209" w:rsidP="008B65EA">
            <w:r>
              <w:t>Als eerste stap willen we:</w:t>
            </w:r>
          </w:p>
          <w:p w:rsidR="00E73DAB" w:rsidRDefault="00E73DAB" w:rsidP="008B65EA">
            <w:r>
              <w:t xml:space="preserve">Differentiëren in huiswerk: </w:t>
            </w:r>
          </w:p>
          <w:p w:rsidR="00E73DAB" w:rsidRDefault="00E73DAB" w:rsidP="00E73DAB">
            <w:pPr>
              <w:pStyle w:val="Lijstalinea"/>
              <w:numPr>
                <w:ilvl w:val="0"/>
                <w:numId w:val="2"/>
              </w:numPr>
            </w:pPr>
            <w:r>
              <w:t>het zorgteam zoekt naar materiaal, mogelijkheden en zorgt voor voldoende variatie.</w:t>
            </w:r>
          </w:p>
          <w:p w:rsidR="00E73DAB" w:rsidRDefault="00E73DAB" w:rsidP="00E73DAB">
            <w:pPr>
              <w:pStyle w:val="Lijstalinea"/>
              <w:numPr>
                <w:ilvl w:val="0"/>
                <w:numId w:val="2"/>
              </w:numPr>
            </w:pPr>
            <w:r>
              <w:t>Als extra huiswerk of ter vervanging?</w:t>
            </w:r>
            <w:r w:rsidR="00F53209">
              <w:t xml:space="preserve"> Goed bespreken en vastleggen.</w:t>
            </w:r>
          </w:p>
          <w:p w:rsidR="00F53209" w:rsidRDefault="00F53209" w:rsidP="008B65EA">
            <w:r>
              <w:t>E</w:t>
            </w:r>
            <w:r w:rsidR="00AF1517">
              <w:t>xtra werk in de klas</w:t>
            </w:r>
            <w:r w:rsidR="00E73DAB">
              <w:t xml:space="preserve"> eventueel als een soort contractwerk, </w:t>
            </w:r>
          </w:p>
          <w:p w:rsidR="00F53209" w:rsidRDefault="00E73DAB" w:rsidP="00F53209">
            <w:pPr>
              <w:pStyle w:val="Lijstalinea"/>
              <w:numPr>
                <w:ilvl w:val="0"/>
                <w:numId w:val="3"/>
              </w:numPr>
            </w:pPr>
            <w:r>
              <w:t>z</w:t>
            </w:r>
            <w:r w:rsidR="00F53209">
              <w:t>orgteam zorgt voor de inhoud, voldoende afwisseling en voldoende materiaal</w:t>
            </w:r>
          </w:p>
          <w:p w:rsidR="00632E33" w:rsidRDefault="00E73DAB" w:rsidP="00F53209">
            <w:pPr>
              <w:pStyle w:val="Lijstalinea"/>
              <w:numPr>
                <w:ilvl w:val="0"/>
                <w:numId w:val="3"/>
              </w:numPr>
            </w:pPr>
            <w:r>
              <w:t xml:space="preserve">Er wordt wekelijks een moment voorzien waarop de </w:t>
            </w:r>
            <w:proofErr w:type="spellStart"/>
            <w:r>
              <w:t>klaslkr</w:t>
            </w:r>
            <w:proofErr w:type="spellEnd"/>
            <w:r>
              <w:t xml:space="preserve"> met deze kinderen  het werk kan nakijken en feedback kan geven, eventueel ook het vervolg voorbereiden met de kinderen. De zorgleerkracht neemt </w:t>
            </w:r>
            <w:r w:rsidR="00732566">
              <w:t xml:space="preserve">dan </w:t>
            </w:r>
            <w:r>
              <w:t>de klas over.</w:t>
            </w:r>
          </w:p>
          <w:p w:rsidR="00F53209" w:rsidRDefault="001958C8" w:rsidP="00F53209">
            <w:r>
              <w:t>Bela</w:t>
            </w:r>
            <w:r w:rsidR="00F53209">
              <w:t xml:space="preserve">ngrijk </w:t>
            </w:r>
            <w:r>
              <w:t xml:space="preserve">: </w:t>
            </w:r>
          </w:p>
          <w:p w:rsidR="00732566" w:rsidRDefault="00732566" w:rsidP="00F53209">
            <w:r>
              <w:t xml:space="preserve">Goed bespreken met de </w:t>
            </w:r>
            <w:proofErr w:type="spellStart"/>
            <w:r>
              <w:t>lkren</w:t>
            </w:r>
            <w:proofErr w:type="spellEnd"/>
            <w:r>
              <w:t xml:space="preserve"> welke kinderen in aanmerking komen. </w:t>
            </w:r>
          </w:p>
          <w:p w:rsidR="00732566" w:rsidRDefault="00732566" w:rsidP="00F53209">
            <w:r>
              <w:t xml:space="preserve">Vastleggen welke criteria we daarvoor gebruiken. </w:t>
            </w:r>
            <w:r w:rsidR="00020706">
              <w:t>(vragenlijsten, criteria lijsten gebruiken)</w:t>
            </w:r>
          </w:p>
          <w:p w:rsidR="00732566" w:rsidRDefault="00732566" w:rsidP="00F53209">
            <w:r>
              <w:t>Enkel de echt zeer sterke kinderen, dus dit kan geen grote groep zijn.</w:t>
            </w:r>
          </w:p>
          <w:p w:rsidR="00732566" w:rsidRDefault="00732566" w:rsidP="00F53209">
            <w:r>
              <w:t>Deze kinderen moeten de kans krijgen om samen te werken.</w:t>
            </w:r>
          </w:p>
          <w:p w:rsidR="00020706" w:rsidRDefault="00020706" w:rsidP="00F53209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</w:p>
          <w:p w:rsidR="00020706" w:rsidRPr="00020706" w:rsidRDefault="00020706" w:rsidP="00632E33">
            <w:r w:rsidRPr="00020706">
              <w:t>We gaan eerst aan de slag met het huiswerk. We overhaasten niks want dit schooljaar vraagt reeds genoeg van iedereen. We zorgen eerst voor duidelijke criteria, goede afspraken en voldoende materiaal.</w:t>
            </w:r>
          </w:p>
          <w:p w:rsidR="00632E33" w:rsidRDefault="00632E33" w:rsidP="008B65EA"/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>Afspraken:</w:t>
            </w:r>
          </w:p>
          <w:p w:rsidR="00AF1517" w:rsidRPr="00020706" w:rsidRDefault="00AF1517" w:rsidP="00632E33">
            <w:r w:rsidRPr="00020706">
              <w:t xml:space="preserve">We verdelen de websites om mogelijk materiaal te </w:t>
            </w:r>
            <w:r w:rsidR="00020706" w:rsidRPr="00020706">
              <w:t>bekijken.</w:t>
            </w:r>
            <w:r w:rsidR="00020706">
              <w:t xml:space="preserve"> Tijdens de volgende zorgvergadering bespreken we dit. </w:t>
            </w:r>
          </w:p>
          <w:p w:rsidR="00632E33" w:rsidRDefault="00632E33" w:rsidP="008B65EA"/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  <w:bookmarkStart w:id="0" w:name="_GoBack"/>
            <w:r w:rsidR="00020706" w:rsidRPr="00020706">
              <w:t>dinsdag 23 maart 16u tot 17u</w:t>
            </w:r>
            <w:bookmarkEnd w:id="0"/>
          </w:p>
          <w:p w:rsidR="00632E33" w:rsidRDefault="00632E33" w:rsidP="008B65EA"/>
        </w:tc>
      </w:tr>
    </w:tbl>
    <w:p w:rsidR="00632E33" w:rsidRDefault="00632E33" w:rsidP="008B65EA"/>
    <w:p w:rsidR="00632E33" w:rsidRDefault="00632E33" w:rsidP="008B65EA">
      <w:pPr>
        <w:rPr>
          <w:b/>
        </w:rPr>
      </w:pPr>
    </w:p>
    <w:p w:rsidR="008B65EA" w:rsidRDefault="008B65EA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94A81"/>
    <w:multiLevelType w:val="hybridMultilevel"/>
    <w:tmpl w:val="F710E4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47DBC"/>
    <w:multiLevelType w:val="hybridMultilevel"/>
    <w:tmpl w:val="E03876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20706"/>
    <w:rsid w:val="000851D1"/>
    <w:rsid w:val="001958C8"/>
    <w:rsid w:val="00337BA5"/>
    <w:rsid w:val="00625DE4"/>
    <w:rsid w:val="00632E33"/>
    <w:rsid w:val="00732566"/>
    <w:rsid w:val="008856E8"/>
    <w:rsid w:val="008B65EA"/>
    <w:rsid w:val="008D3B69"/>
    <w:rsid w:val="00AF1517"/>
    <w:rsid w:val="00D6773A"/>
    <w:rsid w:val="00E73DAB"/>
    <w:rsid w:val="00F469AD"/>
    <w:rsid w:val="00F505CC"/>
    <w:rsid w:val="00F52D3F"/>
    <w:rsid w:val="00F53209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A2DD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15</cp:revision>
  <dcterms:created xsi:type="dcterms:W3CDTF">2020-12-13T10:25:00Z</dcterms:created>
  <dcterms:modified xsi:type="dcterms:W3CDTF">2021-02-01T19:38:00Z</dcterms:modified>
</cp:coreProperties>
</file>